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ru-RU" w:bidi="ru-RU"/>
        </w:rPr>
      </w:pPr>
      <w:bookmarkStart w:id="0" w:name="_GoBack"/>
      <w:bookmarkEnd w:id="0"/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lang w:eastAsia="ru-RU" w:bidi="ru-RU"/>
        </w:rPr>
      </w:pPr>
      <w:r>
        <w:rPr>
          <w:rFonts w:ascii="Arial" w:eastAsia="Arial" w:hAnsi="Arial" w:cs="Arial"/>
          <w:sz w:val="24"/>
          <w:lang w:eastAsia="ru-RU" w:bidi="ru-RU"/>
        </w:rPr>
        <w:tab/>
      </w:r>
      <w:r>
        <w:rPr>
          <w:rFonts w:ascii="Arial" w:eastAsia="Arial" w:hAnsi="Arial" w:cs="Arial"/>
          <w:sz w:val="24"/>
          <w:lang w:eastAsia="ru-RU" w:bidi="ru-RU"/>
        </w:rPr>
        <w:tab/>
      </w:r>
      <w:r>
        <w:rPr>
          <w:rFonts w:ascii="Arial" w:eastAsia="Arial" w:hAnsi="Arial" w:cs="Arial"/>
          <w:sz w:val="24"/>
          <w:lang w:eastAsia="ru-RU" w:bidi="ru-RU"/>
        </w:rPr>
        <w:tab/>
      </w:r>
      <w:r>
        <w:rPr>
          <w:rFonts w:ascii="Arial" w:eastAsia="Arial" w:hAnsi="Arial" w:cs="Arial"/>
          <w:sz w:val="24"/>
          <w:lang w:eastAsia="ru-RU" w:bidi="ru-RU"/>
        </w:rPr>
        <w:tab/>
      </w:r>
      <w:r>
        <w:rPr>
          <w:rFonts w:ascii="Arial" w:eastAsia="Arial" w:hAnsi="Arial" w:cs="Arial"/>
          <w:sz w:val="24"/>
          <w:lang w:eastAsia="ru-RU" w:bidi="ru-RU"/>
        </w:rPr>
        <w:tab/>
      </w:r>
      <w:r>
        <w:rPr>
          <w:rFonts w:ascii="Arial" w:eastAsia="Arial" w:hAnsi="Arial" w:cs="Arial"/>
          <w:sz w:val="24"/>
          <w:lang w:eastAsia="ru-RU" w:bidi="ru-RU"/>
        </w:rPr>
        <w:tab/>
      </w:r>
      <w:r w:rsidRPr="005521ED">
        <w:rPr>
          <w:rFonts w:ascii="Arial" w:eastAsia="Arial" w:hAnsi="Arial" w:cs="Arial"/>
          <w:lang w:eastAsia="ru-RU" w:bidi="ru-RU"/>
        </w:rPr>
        <w:t xml:space="preserve">          </w:t>
      </w: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ind w:left="4782" w:right="4424"/>
        <w:jc w:val="center"/>
        <w:rPr>
          <w:rFonts w:ascii="Times New Roman" w:eastAsia="Arial" w:hAnsi="Times New Roman" w:cs="Times New Roman"/>
          <w:b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sz w:val="24"/>
          <w:lang w:eastAsia="ru-RU" w:bidi="ru-RU"/>
        </w:rPr>
        <w:t>ЗАЯВЛЕНИЕ</w:t>
      </w:r>
    </w:p>
    <w:p w:rsidR="00841B6F" w:rsidRPr="00841B6F" w:rsidRDefault="00841B6F" w:rsidP="00841B6F">
      <w:pPr>
        <w:widowControl w:val="0"/>
        <w:autoSpaceDE w:val="0"/>
        <w:autoSpaceDN w:val="0"/>
        <w:spacing w:before="1" w:after="0" w:line="240" w:lineRule="auto"/>
        <w:ind w:left="1654"/>
        <w:rPr>
          <w:rFonts w:ascii="Times New Roman" w:eastAsia="Arial" w:hAnsi="Times New Roman" w:cs="Times New Roman"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sz w:val="24"/>
          <w:lang w:eastAsia="ru-RU" w:bidi="ru-RU"/>
        </w:rPr>
        <w:t>Об обеспечении исполнения обязательств по договору займа</w:t>
      </w:r>
      <w:proofErr w:type="gramStart"/>
      <w:r w:rsidRPr="00841B6F">
        <w:rPr>
          <w:rFonts w:ascii="Times New Roman" w:eastAsia="Arial" w:hAnsi="Times New Roman" w:cs="Times New Roman"/>
          <w:sz w:val="24"/>
          <w:vertAlign w:val="superscript"/>
          <w:lang w:eastAsia="ru-RU" w:bidi="ru-RU"/>
        </w:rPr>
        <w:t>1</w:t>
      </w:r>
      <w:proofErr w:type="gramEnd"/>
      <w:r w:rsidRPr="00841B6F">
        <w:rPr>
          <w:rFonts w:ascii="Times New Roman" w:eastAsia="Arial" w:hAnsi="Times New Roman" w:cs="Times New Roman"/>
          <w:sz w:val="24"/>
          <w:lang w:eastAsia="ru-RU" w:bidi="ru-RU"/>
        </w:rPr>
        <w:t>,</w:t>
      </w:r>
      <w:r w:rsidRPr="00841B6F">
        <w:rPr>
          <w:rFonts w:ascii="Times New Roman" w:eastAsia="Arial" w:hAnsi="Times New Roman" w:cs="Times New Roman"/>
          <w:sz w:val="24"/>
          <w:vertAlign w:val="superscript"/>
          <w:lang w:eastAsia="ru-RU" w:bidi="ru-RU"/>
        </w:rPr>
        <w:t>2</w:t>
      </w:r>
      <w:r w:rsidRPr="00841B6F">
        <w:rPr>
          <w:rFonts w:ascii="Times New Roman" w:eastAsia="Arial" w:hAnsi="Times New Roman" w:cs="Times New Roman"/>
          <w:sz w:val="24"/>
          <w:lang w:eastAsia="ru-RU" w:bidi="ru-RU"/>
        </w:rPr>
        <w:t>.</w:t>
      </w:r>
    </w:p>
    <w:p w:rsidR="00841B6F" w:rsidRPr="00841B6F" w:rsidRDefault="00841B6F" w:rsidP="00841B6F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sz w:val="24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before="1" w:after="0" w:line="259" w:lineRule="auto"/>
        <w:ind w:left="140" w:right="138" w:firstLine="708"/>
        <w:jc w:val="both"/>
        <w:rPr>
          <w:rFonts w:ascii="Times New Roman" w:eastAsia="Arial" w:hAnsi="Times New Roman" w:cs="Times New Roman"/>
          <w:i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sz w:val="24"/>
          <w:lang w:eastAsia="ru-RU" w:bidi="ru-RU"/>
        </w:rPr>
        <w:t xml:space="preserve">Заявление о мерах обеспечения исполнения обязательств по договору займа является офертой «Сокращенное наименование организации Заявителя согласно Уставу»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841B6F">
        <w:rPr>
          <w:rFonts w:ascii="Times New Roman" w:eastAsia="Arial" w:hAnsi="Times New Roman" w:cs="Times New Roman"/>
          <w:i/>
          <w:sz w:val="24"/>
          <w:lang w:eastAsia="ru-RU" w:bidi="ru-RU"/>
        </w:rPr>
        <w:t>«</w:t>
      </w:r>
      <w:r w:rsidRPr="00841B6F">
        <w:rPr>
          <w:rFonts w:ascii="Times New Roman" w:eastAsia="Arial" w:hAnsi="Times New Roman" w:cs="Times New Roman"/>
          <w:sz w:val="24"/>
          <w:lang w:eastAsia="ru-RU" w:bidi="ru-RU"/>
        </w:rPr>
        <w:t>Наименование проекта» (далее – Проект) будут заключены договоры залога, поручительства, предоставлены гарантии</w:t>
      </w:r>
      <w:r w:rsidRPr="00841B6F">
        <w:rPr>
          <w:rFonts w:ascii="Times New Roman" w:eastAsia="Arial" w:hAnsi="Times New Roman" w:cs="Times New Roman"/>
          <w:sz w:val="24"/>
          <w:vertAlign w:val="superscript"/>
          <w:lang w:eastAsia="ru-RU" w:bidi="ru-RU"/>
        </w:rPr>
        <w:t>3</w:t>
      </w:r>
      <w:r w:rsidRPr="00841B6F">
        <w:rPr>
          <w:rFonts w:ascii="Times New Roman" w:eastAsia="Arial" w:hAnsi="Times New Roman" w:cs="Times New Roman"/>
          <w:i/>
          <w:sz w:val="24"/>
          <w:lang w:eastAsia="ru-RU" w:bidi="ru-RU"/>
        </w:rPr>
        <w:t>.</w:t>
      </w:r>
    </w:p>
    <w:p w:rsidR="00841B6F" w:rsidRPr="00841B6F" w:rsidRDefault="00841B6F" w:rsidP="00841B6F">
      <w:pPr>
        <w:widowControl w:val="0"/>
        <w:autoSpaceDE w:val="0"/>
        <w:autoSpaceDN w:val="0"/>
        <w:spacing w:before="119" w:after="0" w:line="259" w:lineRule="auto"/>
        <w:ind w:left="140" w:right="146" w:firstLine="708"/>
        <w:jc w:val="both"/>
        <w:rPr>
          <w:rFonts w:ascii="Times New Roman" w:eastAsia="Arial" w:hAnsi="Times New Roman" w:cs="Times New Roman"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sz w:val="24"/>
          <w:lang w:eastAsia="ru-RU" w:bidi="ru-RU"/>
        </w:rPr>
        <w:t>Для обеспечения исполнения обязательств по договору займа Заявитель предлагает Фонду принять следующее.</w:t>
      </w:r>
    </w:p>
    <w:p w:rsidR="00841B6F" w:rsidRPr="00841B6F" w:rsidRDefault="00841B6F" w:rsidP="00841B6F">
      <w:pPr>
        <w:widowControl w:val="0"/>
        <w:autoSpaceDE w:val="0"/>
        <w:autoSpaceDN w:val="0"/>
        <w:spacing w:before="120" w:after="0" w:line="240" w:lineRule="auto"/>
        <w:ind w:left="848"/>
        <w:jc w:val="both"/>
        <w:rPr>
          <w:rFonts w:ascii="Times New Roman" w:eastAsia="Arial" w:hAnsi="Times New Roman" w:cs="Times New Roman"/>
          <w:b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sz w:val="24"/>
          <w:lang w:eastAsia="ru-RU" w:bidi="ru-RU"/>
        </w:rPr>
        <w:t>Основное обеспечение:</w:t>
      </w:r>
    </w:p>
    <w:p w:rsidR="00841B6F" w:rsidRPr="00841B6F" w:rsidRDefault="00841B6F" w:rsidP="00841B6F">
      <w:pPr>
        <w:widowControl w:val="0"/>
        <w:autoSpaceDE w:val="0"/>
        <w:autoSpaceDN w:val="0"/>
        <w:spacing w:before="141" w:after="0" w:line="259" w:lineRule="auto"/>
        <w:ind w:left="140" w:right="141" w:firstLine="708"/>
        <w:jc w:val="both"/>
        <w:rPr>
          <w:rFonts w:ascii="Times New Roman" w:eastAsia="Arial" w:hAnsi="Times New Roman" w:cs="Times New Roman"/>
          <w:i/>
          <w:lang w:eastAsia="ru-RU" w:bidi="ru-RU"/>
        </w:rPr>
      </w:pPr>
      <w:r w:rsidRPr="00841B6F">
        <w:rPr>
          <w:rFonts w:ascii="Times New Roman" w:eastAsia="Arial" w:hAnsi="Times New Roman" w:cs="Times New Roman"/>
          <w:i/>
          <w:lang w:eastAsia="ru-RU" w:bidi="ru-RU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:rsidR="00841B6F" w:rsidRPr="00841B6F" w:rsidRDefault="00841B6F" w:rsidP="00841B6F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i/>
          <w:sz w:val="10"/>
          <w:lang w:eastAsia="ru-RU" w:bidi="ru-RU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863"/>
        <w:gridCol w:w="2861"/>
        <w:gridCol w:w="3619"/>
      </w:tblGrid>
      <w:tr w:rsidR="00841B6F" w:rsidRPr="00841B6F" w:rsidTr="00841B6F">
        <w:trPr>
          <w:trHeight w:val="458"/>
        </w:trPr>
        <w:tc>
          <w:tcPr>
            <w:tcW w:w="9819" w:type="dxa"/>
            <w:gridSpan w:val="4"/>
          </w:tcPr>
          <w:p w:rsidR="00841B6F" w:rsidRPr="00841B6F" w:rsidRDefault="00841B6F" w:rsidP="00841B6F">
            <w:pPr>
              <w:tabs>
                <w:tab w:val="left" w:pos="828"/>
              </w:tabs>
              <w:spacing w:line="224" w:lineRule="exact"/>
              <w:ind w:left="468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1.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ab/>
            </w:r>
            <w:proofErr w:type="gram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 xml:space="preserve">Безотзывная гарантия </w:t>
            </w: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(в отсутствие иного срок гарантии должен соответствовать сроку</w:t>
            </w:r>
            <w:r w:rsidRPr="00841B6F">
              <w:rPr>
                <w:rFonts w:ascii="Times New Roman" w:eastAsia="Arial Narrow" w:hAnsi="Times New Roman" w:cs="Times New Roman"/>
                <w:spacing w:val="-23"/>
                <w:sz w:val="20"/>
                <w:lang w:val="ru-RU"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действия</w:t>
            </w:r>
            <w:proofErr w:type="gramEnd"/>
          </w:p>
          <w:p w:rsidR="00841B6F" w:rsidRPr="00841B6F" w:rsidRDefault="00841B6F" w:rsidP="00841B6F">
            <w:pPr>
              <w:spacing w:line="214" w:lineRule="exact"/>
              <w:ind w:left="82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договора займа)</w:t>
            </w:r>
          </w:p>
        </w:tc>
      </w:tr>
      <w:tr w:rsidR="00841B6F" w:rsidRPr="00841B6F" w:rsidTr="00841B6F">
        <w:trPr>
          <w:trHeight w:val="918"/>
        </w:trPr>
        <w:tc>
          <w:tcPr>
            <w:tcW w:w="1476" w:type="dxa"/>
          </w:tcPr>
          <w:p w:rsidR="00841B6F" w:rsidRPr="00841B6F" w:rsidRDefault="00841B6F" w:rsidP="00841B6F">
            <w:pPr>
              <w:spacing w:line="224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Гарантия банка</w:t>
            </w:r>
          </w:p>
        </w:tc>
        <w:tc>
          <w:tcPr>
            <w:tcW w:w="1863" w:type="dxa"/>
          </w:tcPr>
          <w:p w:rsidR="00841B6F" w:rsidRPr="00841B6F" w:rsidRDefault="00841B6F" w:rsidP="00841B6F">
            <w:pPr>
              <w:ind w:left="108" w:right="134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Реквизиты гарантии в случае, если она уже оформлена</w:t>
            </w:r>
          </w:p>
          <w:p w:rsidR="00841B6F" w:rsidRPr="00841B6F" w:rsidRDefault="00841B6F" w:rsidP="00841B6F">
            <w:pPr>
              <w:spacing w:line="215" w:lineRule="exact"/>
              <w:ind w:left="10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Заявителем</w:t>
            </w:r>
          </w:p>
        </w:tc>
        <w:tc>
          <w:tcPr>
            <w:tcW w:w="2861" w:type="dxa"/>
          </w:tcPr>
          <w:p w:rsidR="00841B6F" w:rsidRPr="00841B6F" w:rsidRDefault="00841B6F" w:rsidP="00841B6F">
            <w:pPr>
              <w:spacing w:line="224" w:lineRule="exact"/>
              <w:ind w:left="10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Наименование банка-гаранта</w:t>
            </w:r>
          </w:p>
        </w:tc>
        <w:tc>
          <w:tcPr>
            <w:tcW w:w="3619" w:type="dxa"/>
          </w:tcPr>
          <w:p w:rsidR="00841B6F" w:rsidRPr="00841B6F" w:rsidRDefault="00841B6F" w:rsidP="00841B6F">
            <w:pPr>
              <w:spacing w:line="224" w:lineRule="exact"/>
              <w:ind w:left="10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Сумма гарантии</w:t>
            </w:r>
          </w:p>
        </w:tc>
      </w:tr>
      <w:tr w:rsidR="00841B6F" w:rsidRPr="00841B6F" w:rsidTr="00841B6F">
        <w:trPr>
          <w:trHeight w:val="227"/>
        </w:trPr>
        <w:tc>
          <w:tcPr>
            <w:tcW w:w="9819" w:type="dxa"/>
            <w:gridSpan w:val="4"/>
          </w:tcPr>
          <w:p w:rsidR="00841B6F" w:rsidRPr="00841B6F" w:rsidRDefault="00841B6F" w:rsidP="00841B6F">
            <w:pPr>
              <w:tabs>
                <w:tab w:val="left" w:pos="828"/>
              </w:tabs>
              <w:spacing w:line="208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2.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ab/>
              <w:t>Недвижимое имущество (здания, строения,</w:t>
            </w:r>
            <w:r w:rsidRPr="00841B6F">
              <w:rPr>
                <w:rFonts w:ascii="Times New Roman" w:eastAsia="Arial Narrow" w:hAnsi="Times New Roman" w:cs="Times New Roman"/>
                <w:b/>
                <w:spacing w:val="-4"/>
                <w:sz w:val="20"/>
                <w:lang w:val="ru-RU"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сооружения)</w:t>
            </w:r>
          </w:p>
        </w:tc>
      </w:tr>
      <w:tr w:rsidR="00841B6F" w:rsidRPr="00841B6F" w:rsidTr="00841B6F">
        <w:trPr>
          <w:trHeight w:val="1149"/>
        </w:trPr>
        <w:tc>
          <w:tcPr>
            <w:tcW w:w="1476" w:type="dxa"/>
          </w:tcPr>
          <w:p w:rsidR="00841B6F" w:rsidRPr="00841B6F" w:rsidRDefault="00841B6F" w:rsidP="00841B6F">
            <w:pPr>
              <w:ind w:left="107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val="ru-RU" w:eastAsia="ru-RU" w:bidi="ru-RU"/>
              </w:rPr>
              <w:t xml:space="preserve">Наименование </w:t>
            </w: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имущества согласно</w:t>
            </w:r>
          </w:p>
          <w:p w:rsidR="00841B6F" w:rsidRPr="00841B6F" w:rsidRDefault="00841B6F" w:rsidP="00841B6F">
            <w:pPr>
              <w:spacing w:line="230" w:lineRule="exact"/>
              <w:ind w:left="107" w:right="609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val="ru-RU" w:eastAsia="ru-RU" w:bidi="ru-RU"/>
              </w:rPr>
              <w:t xml:space="preserve">выписке </w:t>
            </w: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из ЕГРП</w:t>
            </w:r>
          </w:p>
        </w:tc>
        <w:tc>
          <w:tcPr>
            <w:tcW w:w="1863" w:type="dxa"/>
          </w:tcPr>
          <w:p w:rsidR="00841B6F" w:rsidRPr="00841B6F" w:rsidRDefault="00841B6F" w:rsidP="00841B6F">
            <w:pPr>
              <w:spacing w:line="237" w:lineRule="auto"/>
              <w:ind w:left="108" w:right="134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 xml:space="preserve">Наименование </w:t>
            </w: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залогодателя</w:t>
            </w:r>
          </w:p>
        </w:tc>
        <w:tc>
          <w:tcPr>
            <w:tcW w:w="2861" w:type="dxa"/>
          </w:tcPr>
          <w:p w:rsidR="00841B6F" w:rsidRPr="00841B6F" w:rsidRDefault="00841B6F" w:rsidP="00841B6F">
            <w:pPr>
              <w:ind w:left="108" w:right="209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619" w:type="dxa"/>
          </w:tcPr>
          <w:p w:rsidR="00841B6F" w:rsidRPr="00841B6F" w:rsidRDefault="00841B6F" w:rsidP="00841B6F">
            <w:pPr>
              <w:ind w:left="108" w:right="272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41B6F" w:rsidRPr="00841B6F" w:rsidTr="00841B6F">
        <w:trPr>
          <w:trHeight w:val="227"/>
        </w:trPr>
        <w:tc>
          <w:tcPr>
            <w:tcW w:w="9819" w:type="dxa"/>
            <w:gridSpan w:val="4"/>
          </w:tcPr>
          <w:p w:rsidR="00841B6F" w:rsidRPr="00841B6F" w:rsidRDefault="00841B6F" w:rsidP="00841B6F">
            <w:pPr>
              <w:tabs>
                <w:tab w:val="left" w:pos="828"/>
              </w:tabs>
              <w:spacing w:line="208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3.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ab/>
              <w:t>Движимое имущество Заявителя или рекомендованных им Залогодателей (имеющееся</w:t>
            </w:r>
            <w:r w:rsidRPr="00841B6F">
              <w:rPr>
                <w:rFonts w:ascii="Times New Roman" w:eastAsia="Arial Narrow" w:hAnsi="Times New Roman" w:cs="Times New Roman"/>
                <w:b/>
                <w:spacing w:val="-33"/>
                <w:sz w:val="20"/>
                <w:lang w:val="ru-RU"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имущество)</w:t>
            </w:r>
          </w:p>
        </w:tc>
      </w:tr>
      <w:tr w:rsidR="00841B6F" w:rsidRPr="00841B6F" w:rsidTr="00841B6F">
        <w:trPr>
          <w:trHeight w:val="1837"/>
        </w:trPr>
        <w:tc>
          <w:tcPr>
            <w:tcW w:w="1476" w:type="dxa"/>
          </w:tcPr>
          <w:p w:rsidR="00841B6F" w:rsidRPr="00841B6F" w:rsidRDefault="00841B6F" w:rsidP="00841B6F">
            <w:pPr>
              <w:ind w:left="107" w:right="159"/>
              <w:rPr>
                <w:rFonts w:ascii="Times New Roman" w:eastAsia="Arial Narrow" w:hAnsi="Times New Roman" w:cs="Times New Roman"/>
                <w:sz w:val="18"/>
                <w:szCs w:val="18"/>
                <w:lang w:val="ru-RU" w:eastAsia="ru-RU" w:bidi="ru-RU"/>
              </w:rPr>
            </w:pPr>
            <w:proofErr w:type="gramStart"/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 xml:space="preserve">Наименование имущества </w:t>
            </w:r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val="ru-RU" w:eastAsia="ru-RU" w:bidi="ru-RU"/>
              </w:rPr>
              <w:t>(</w:t>
            </w:r>
            <w:r w:rsidRPr="00841B6F">
              <w:rPr>
                <w:rFonts w:ascii="Times New Roman" w:eastAsia="Arial Narrow" w:hAnsi="Times New Roman" w:cs="Times New Roman"/>
                <w:w w:val="95"/>
                <w:sz w:val="18"/>
                <w:szCs w:val="18"/>
                <w:lang w:val="ru-RU" w:eastAsia="ru-RU" w:bidi="ru-RU"/>
              </w:rPr>
              <w:t xml:space="preserve">оборудование, приобретаемое </w:t>
            </w:r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val="ru-RU" w:eastAsia="ru-RU" w:bidi="ru-RU"/>
              </w:rPr>
              <w:t>в рамках</w:t>
            </w:r>
            <w:proofErr w:type="gramEnd"/>
          </w:p>
          <w:p w:rsidR="00841B6F" w:rsidRPr="00841B6F" w:rsidRDefault="00841B6F" w:rsidP="00841B6F">
            <w:pPr>
              <w:ind w:left="107"/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 xml:space="preserve">Проекта </w:t>
            </w:r>
            <w:r w:rsidRPr="00841B6F">
              <w:rPr>
                <w:rFonts w:ascii="Times New Roman" w:eastAsia="Arial Narrow" w:hAnsi="Times New Roman" w:cs="Times New Roman"/>
                <w:w w:val="95"/>
                <w:sz w:val="18"/>
                <w:szCs w:val="18"/>
                <w:lang w:eastAsia="ru-RU" w:bidi="ru-RU"/>
              </w:rPr>
              <w:t>оборудование</w:t>
            </w:r>
            <w:r w:rsidRPr="00841B6F">
              <w:rPr>
                <w:rFonts w:ascii="Times New Roman" w:eastAsia="Arial Narrow" w:hAnsi="Times New Roman" w:cs="Times New Roman"/>
                <w:w w:val="95"/>
                <w:position w:val="5"/>
                <w:sz w:val="18"/>
                <w:szCs w:val="18"/>
                <w:lang w:eastAsia="ru-RU" w:bidi="ru-RU"/>
              </w:rPr>
              <w:t>4</w:t>
            </w:r>
            <w:r w:rsidRPr="00841B6F">
              <w:rPr>
                <w:rFonts w:ascii="Times New Roman" w:eastAsia="Arial Narrow" w:hAnsi="Times New Roman" w:cs="Times New Roman"/>
                <w:w w:val="95"/>
                <w:sz w:val="18"/>
                <w:szCs w:val="18"/>
                <w:lang w:eastAsia="ru-RU" w:bidi="ru-RU"/>
              </w:rPr>
              <w:t>,</w:t>
            </w:r>
          </w:p>
          <w:p w:rsidR="00841B6F" w:rsidRPr="00841B6F" w:rsidRDefault="00841B6F" w:rsidP="00841B6F">
            <w:pPr>
              <w:spacing w:line="215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иное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1863" w:type="dxa"/>
          </w:tcPr>
          <w:p w:rsidR="00841B6F" w:rsidRPr="00841B6F" w:rsidRDefault="00841B6F" w:rsidP="00841B6F">
            <w:pPr>
              <w:spacing w:line="237" w:lineRule="auto"/>
              <w:ind w:left="108" w:right="134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>Наименование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З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алогодателя</w:t>
            </w:r>
            <w:proofErr w:type="spellEnd"/>
          </w:p>
        </w:tc>
        <w:tc>
          <w:tcPr>
            <w:tcW w:w="2861" w:type="dxa"/>
          </w:tcPr>
          <w:p w:rsidR="00841B6F" w:rsidRPr="00841B6F" w:rsidRDefault="00841B6F" w:rsidP="00841B6F">
            <w:pPr>
              <w:ind w:left="108" w:right="209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619" w:type="dxa"/>
          </w:tcPr>
          <w:p w:rsidR="00841B6F" w:rsidRPr="00841B6F" w:rsidRDefault="00841B6F" w:rsidP="00841B6F">
            <w:pPr>
              <w:ind w:left="108" w:right="272"/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sz w:val="20"/>
                <w:lang w:val="ru-RU" w:eastAsia="ru-RU" w:bidi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41B6F" w:rsidRPr="00841B6F" w:rsidTr="00841B6F">
        <w:trPr>
          <w:trHeight w:val="227"/>
        </w:trPr>
        <w:tc>
          <w:tcPr>
            <w:tcW w:w="9819" w:type="dxa"/>
            <w:gridSpan w:val="4"/>
          </w:tcPr>
          <w:p w:rsidR="00841B6F" w:rsidRPr="00841B6F" w:rsidRDefault="00841B6F" w:rsidP="00841B6F">
            <w:pPr>
              <w:tabs>
                <w:tab w:val="left" w:pos="828"/>
              </w:tabs>
              <w:spacing w:line="208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4.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ab/>
              <w:t>Поручительства и гарантии третьих лиц (юридических</w:t>
            </w:r>
            <w:r w:rsidRPr="00841B6F">
              <w:rPr>
                <w:rFonts w:ascii="Times New Roman" w:eastAsia="Arial Narrow" w:hAnsi="Times New Roman" w:cs="Times New Roman"/>
                <w:b/>
                <w:spacing w:val="-3"/>
                <w:sz w:val="20"/>
                <w:lang w:val="ru-RU"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лиц)</w:t>
            </w:r>
          </w:p>
        </w:tc>
      </w:tr>
      <w:tr w:rsidR="00841B6F" w:rsidRPr="00841B6F" w:rsidTr="00841B6F">
        <w:trPr>
          <w:trHeight w:val="460"/>
        </w:trPr>
        <w:tc>
          <w:tcPr>
            <w:tcW w:w="1476" w:type="dxa"/>
          </w:tcPr>
          <w:p w:rsidR="00841B6F" w:rsidRPr="00841B6F" w:rsidRDefault="00841B6F" w:rsidP="00841B6F">
            <w:pPr>
              <w:spacing w:before="2" w:line="228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>Наименование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меры</w:t>
            </w:r>
            <w:proofErr w:type="spellEnd"/>
          </w:p>
        </w:tc>
        <w:tc>
          <w:tcPr>
            <w:tcW w:w="1863" w:type="dxa"/>
          </w:tcPr>
          <w:p w:rsidR="00841B6F" w:rsidRPr="00841B6F" w:rsidRDefault="00841B6F" w:rsidP="00841B6F">
            <w:pPr>
              <w:spacing w:before="2" w:line="228" w:lineRule="exact"/>
              <w:ind w:left="108" w:right="449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(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если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поручительст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val="ru-RU" w:eastAsia="ru-RU" w:bidi="ru-RU"/>
              </w:rPr>
              <w:t>в</w:t>
            </w:r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о</w:t>
            </w:r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,</w:t>
            </w:r>
          </w:p>
        </w:tc>
        <w:tc>
          <w:tcPr>
            <w:tcW w:w="2861" w:type="dxa"/>
          </w:tcPr>
          <w:p w:rsidR="00841B6F" w:rsidRPr="00841B6F" w:rsidRDefault="00841B6F" w:rsidP="00841B6F">
            <w:pPr>
              <w:spacing w:before="2" w:line="228" w:lineRule="exact"/>
              <w:ind w:left="108" w:right="209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Наименование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поручителя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,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гаранта</w:t>
            </w:r>
            <w:proofErr w:type="spellEnd"/>
          </w:p>
        </w:tc>
        <w:tc>
          <w:tcPr>
            <w:tcW w:w="3619" w:type="dxa"/>
          </w:tcPr>
          <w:p w:rsidR="00841B6F" w:rsidRPr="00841B6F" w:rsidRDefault="00841B6F" w:rsidP="00841B6F">
            <w:pPr>
              <w:spacing w:line="227" w:lineRule="exact"/>
              <w:ind w:left="10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Сумма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поручительства,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гарантии</w:t>
            </w:r>
            <w:proofErr w:type="spellEnd"/>
          </w:p>
        </w:tc>
      </w:tr>
    </w:tbl>
    <w:p w:rsidR="00841B6F" w:rsidRPr="00841B6F" w:rsidRDefault="00841B6F" w:rsidP="00841B6F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i/>
          <w:sz w:val="14"/>
          <w:lang w:eastAsia="ru-RU" w:bidi="ru-RU"/>
        </w:rPr>
      </w:pPr>
      <w:r w:rsidRPr="00841B6F">
        <w:rPr>
          <w:rFonts w:ascii="Times New Roman" w:eastAsia="Arial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E24D71" wp14:editId="1FC1C69D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28800" cy="0"/>
                <wp:effectExtent l="9525" t="9525" r="9525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5pt" to="18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" strokeweight=".72pt">
                <w10:wrap type="topAndBottom" anchorx="page"/>
              </v:line>
            </w:pict>
          </mc:Fallback>
        </mc:AlternateContent>
      </w:r>
    </w:p>
    <w:p w:rsidR="00841B6F" w:rsidRPr="00841B6F" w:rsidRDefault="00841B6F" w:rsidP="00841B6F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spacing w:before="39" w:after="0" w:line="255" w:lineRule="exact"/>
        <w:ind w:hanging="100"/>
        <w:rPr>
          <w:rFonts w:ascii="Times New Roman" w:eastAsia="Calibri" w:hAnsi="Times New Roman" w:cs="Times New Roman"/>
          <w:sz w:val="16"/>
          <w:lang w:eastAsia="ru-RU" w:bidi="ru-RU"/>
        </w:rPr>
      </w:pP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Далее курсивом помечены пояснения к</w:t>
      </w:r>
      <w:r w:rsidRPr="00841B6F">
        <w:rPr>
          <w:rFonts w:ascii="Times New Roman" w:eastAsia="Calibri" w:hAnsi="Times New Roman" w:cs="Times New Roman"/>
          <w:spacing w:val="-3"/>
          <w:sz w:val="16"/>
          <w:lang w:eastAsia="ru-RU" w:bidi="ru-RU"/>
        </w:rPr>
        <w:t xml:space="preserve"> </w:t>
      </w: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Заявлению.</w:t>
      </w:r>
    </w:p>
    <w:p w:rsidR="00841B6F" w:rsidRPr="00841B6F" w:rsidRDefault="00841B6F" w:rsidP="00841B6F">
      <w:pPr>
        <w:widowControl w:val="0"/>
        <w:numPr>
          <w:ilvl w:val="0"/>
          <w:numId w:val="1"/>
        </w:numPr>
        <w:tabs>
          <w:tab w:val="left" w:pos="234"/>
        </w:tabs>
        <w:autoSpaceDE w:val="0"/>
        <w:autoSpaceDN w:val="0"/>
        <w:spacing w:after="0" w:line="244" w:lineRule="exact"/>
        <w:ind w:left="233" w:hanging="93"/>
        <w:rPr>
          <w:rFonts w:ascii="Times New Roman" w:eastAsia="Calibri" w:hAnsi="Times New Roman" w:cs="Times New Roman"/>
          <w:sz w:val="16"/>
          <w:lang w:eastAsia="ru-RU" w:bidi="ru-RU"/>
        </w:rPr>
      </w:pP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Документ должен быть оформлен на бланке Заявителя проекта, подписан полномочным</w:t>
      </w:r>
      <w:r w:rsidRPr="00841B6F">
        <w:rPr>
          <w:rFonts w:ascii="Times New Roman" w:eastAsia="Calibri" w:hAnsi="Times New Roman" w:cs="Times New Roman"/>
          <w:spacing w:val="-9"/>
          <w:sz w:val="16"/>
          <w:lang w:eastAsia="ru-RU" w:bidi="ru-RU"/>
        </w:rPr>
        <w:t xml:space="preserve"> </w:t>
      </w: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представителем.</w:t>
      </w:r>
    </w:p>
    <w:p w:rsidR="00841B6F" w:rsidRPr="00841B6F" w:rsidRDefault="00841B6F" w:rsidP="00841B6F">
      <w:pPr>
        <w:widowControl w:val="0"/>
        <w:numPr>
          <w:ilvl w:val="0"/>
          <w:numId w:val="1"/>
        </w:numPr>
        <w:tabs>
          <w:tab w:val="left" w:pos="234"/>
        </w:tabs>
        <w:autoSpaceDE w:val="0"/>
        <w:autoSpaceDN w:val="0"/>
        <w:spacing w:after="0" w:line="245" w:lineRule="exact"/>
        <w:ind w:left="233" w:hanging="93"/>
        <w:rPr>
          <w:rFonts w:ascii="Times New Roman" w:eastAsia="Calibri" w:hAnsi="Times New Roman" w:cs="Times New Roman"/>
          <w:sz w:val="16"/>
          <w:lang w:eastAsia="ru-RU" w:bidi="ru-RU"/>
        </w:rPr>
      </w:pP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Выбрать соответствующий</w:t>
      </w:r>
      <w:r w:rsidRPr="00841B6F">
        <w:rPr>
          <w:rFonts w:ascii="Times New Roman" w:eastAsia="Calibri" w:hAnsi="Times New Roman" w:cs="Times New Roman"/>
          <w:spacing w:val="-3"/>
          <w:sz w:val="16"/>
          <w:lang w:eastAsia="ru-RU" w:bidi="ru-RU"/>
        </w:rPr>
        <w:t xml:space="preserve"> </w:t>
      </w: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вариант.</w:t>
      </w:r>
    </w:p>
    <w:p w:rsidR="00841B6F" w:rsidRPr="00841B6F" w:rsidRDefault="00841B6F" w:rsidP="00841B6F">
      <w:pPr>
        <w:widowControl w:val="0"/>
        <w:numPr>
          <w:ilvl w:val="0"/>
          <w:numId w:val="1"/>
        </w:numPr>
        <w:tabs>
          <w:tab w:val="left" w:pos="234"/>
        </w:tabs>
        <w:autoSpaceDE w:val="0"/>
        <w:autoSpaceDN w:val="0"/>
        <w:spacing w:after="0" w:line="256" w:lineRule="exact"/>
        <w:ind w:left="233" w:hanging="93"/>
        <w:rPr>
          <w:rFonts w:ascii="Times New Roman" w:eastAsia="Calibri" w:hAnsi="Times New Roman" w:cs="Times New Roman"/>
          <w:sz w:val="16"/>
          <w:lang w:eastAsia="ru-RU" w:bidi="ru-RU"/>
        </w:rPr>
      </w:pP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Оборудование передается в залог после его постановки на 01 счет, с момента заключения договора залога приобретаемого в рамках</w:t>
      </w:r>
      <w:r w:rsidRPr="00841B6F">
        <w:rPr>
          <w:rFonts w:ascii="Times New Roman" w:eastAsia="Calibri" w:hAnsi="Times New Roman" w:cs="Times New Roman"/>
          <w:spacing w:val="-23"/>
          <w:sz w:val="16"/>
          <w:lang w:eastAsia="ru-RU" w:bidi="ru-RU"/>
        </w:rPr>
        <w:t xml:space="preserve"> </w:t>
      </w: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проекта</w:t>
      </w:r>
    </w:p>
    <w:p w:rsidR="00841B6F" w:rsidRPr="00841B6F" w:rsidRDefault="00841B6F" w:rsidP="00841B6F">
      <w:pPr>
        <w:widowControl w:val="0"/>
        <w:autoSpaceDE w:val="0"/>
        <w:autoSpaceDN w:val="0"/>
        <w:spacing w:before="9" w:after="0" w:line="240" w:lineRule="auto"/>
        <w:ind w:left="140"/>
        <w:rPr>
          <w:rFonts w:ascii="Times New Roman" w:eastAsia="Arial" w:hAnsi="Times New Roman" w:cs="Times New Roman"/>
          <w:sz w:val="16"/>
          <w:lang w:eastAsia="ru-RU" w:bidi="ru-RU"/>
        </w:rPr>
      </w:pPr>
      <w:r w:rsidRPr="00841B6F">
        <w:rPr>
          <w:rFonts w:ascii="Times New Roman" w:eastAsia="Arial" w:hAnsi="Times New Roman" w:cs="Times New Roman"/>
          <w:sz w:val="16"/>
          <w:lang w:eastAsia="ru-RU" w:bidi="ru-RU"/>
        </w:rPr>
        <w:t>оборудования последнее рассматривается как основное обеспечение по проекту.</w:t>
      </w: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lang w:eastAsia="ru-RU" w:bidi="ru-RU"/>
        </w:rPr>
        <w:sectPr w:rsidR="00841B6F" w:rsidRPr="00841B6F" w:rsidSect="00841B6F"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863"/>
        <w:gridCol w:w="2861"/>
        <w:gridCol w:w="3068"/>
      </w:tblGrid>
      <w:tr w:rsidR="00841B6F" w:rsidRPr="00841B6F" w:rsidTr="008F753C">
        <w:trPr>
          <w:trHeight w:val="458"/>
        </w:trPr>
        <w:tc>
          <w:tcPr>
            <w:tcW w:w="1476" w:type="dxa"/>
          </w:tcPr>
          <w:p w:rsidR="00841B6F" w:rsidRPr="00841B6F" w:rsidRDefault="00841B6F" w:rsidP="00841B6F">
            <w:pPr>
              <w:spacing w:line="224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lastRenderedPageBreak/>
              <w:t>обеспечения</w:t>
            </w:r>
            <w:proofErr w:type="spellEnd"/>
          </w:p>
        </w:tc>
        <w:tc>
          <w:tcPr>
            <w:tcW w:w="1863" w:type="dxa"/>
          </w:tcPr>
          <w:p w:rsidR="00841B6F" w:rsidRPr="00841B6F" w:rsidRDefault="00841B6F" w:rsidP="00841B6F">
            <w:pPr>
              <w:spacing w:line="224" w:lineRule="exact"/>
              <w:ind w:left="108"/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гарантия</w:t>
            </w:r>
            <w:proofErr w:type="spellEnd"/>
          </w:p>
          <w:p w:rsidR="00841B6F" w:rsidRPr="00841B6F" w:rsidRDefault="00841B6F" w:rsidP="00841B6F">
            <w:pPr>
              <w:spacing w:before="1" w:line="213" w:lineRule="exact"/>
              <w:ind w:left="108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18"/>
                <w:szCs w:val="18"/>
                <w:lang w:eastAsia="ru-RU" w:bidi="ru-RU"/>
              </w:rPr>
              <w:t>оформлены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2861" w:type="dxa"/>
          </w:tcPr>
          <w:p w:rsidR="00841B6F" w:rsidRPr="00841B6F" w:rsidRDefault="00841B6F" w:rsidP="00841B6F">
            <w:pPr>
              <w:rPr>
                <w:rFonts w:ascii="Times New Roman" w:eastAsia="Arial Narrow" w:hAnsi="Times New Roman" w:cs="Times New Roman"/>
                <w:lang w:eastAsia="ru-RU" w:bidi="ru-RU"/>
              </w:rPr>
            </w:pPr>
          </w:p>
        </w:tc>
        <w:tc>
          <w:tcPr>
            <w:tcW w:w="3068" w:type="dxa"/>
          </w:tcPr>
          <w:p w:rsidR="00841B6F" w:rsidRPr="00841B6F" w:rsidRDefault="00841B6F" w:rsidP="00841B6F">
            <w:pPr>
              <w:rPr>
                <w:rFonts w:ascii="Times New Roman" w:eastAsia="Arial Narrow" w:hAnsi="Times New Roman" w:cs="Times New Roman"/>
                <w:lang w:eastAsia="ru-RU" w:bidi="ru-RU"/>
              </w:rPr>
            </w:pPr>
          </w:p>
        </w:tc>
      </w:tr>
      <w:tr w:rsidR="00841B6F" w:rsidRPr="00841B6F" w:rsidTr="008F753C">
        <w:trPr>
          <w:trHeight w:val="230"/>
        </w:trPr>
        <w:tc>
          <w:tcPr>
            <w:tcW w:w="9268" w:type="dxa"/>
            <w:gridSpan w:val="4"/>
          </w:tcPr>
          <w:p w:rsidR="00841B6F" w:rsidRPr="00841B6F" w:rsidRDefault="00841B6F" w:rsidP="00841B6F">
            <w:pPr>
              <w:tabs>
                <w:tab w:val="left" w:pos="828"/>
              </w:tabs>
              <w:spacing w:line="210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5.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ab/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Иное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предусмотренное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Порядком</w:t>
            </w:r>
            <w:r w:rsidRPr="00841B6F">
              <w:rPr>
                <w:rFonts w:ascii="Times New Roman" w:eastAsia="Arial Narrow" w:hAnsi="Times New Roman" w:cs="Times New Roman"/>
                <w:b/>
                <w:spacing w:val="-2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обеспечение</w:t>
            </w:r>
            <w:proofErr w:type="spellEnd"/>
          </w:p>
        </w:tc>
      </w:tr>
    </w:tbl>
    <w:p w:rsidR="00841B6F" w:rsidRPr="00841B6F" w:rsidRDefault="00841B6F" w:rsidP="00841B6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4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before="120" w:after="0" w:line="240" w:lineRule="auto"/>
        <w:ind w:left="848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Дополнительное обеспечение:</w:t>
      </w:r>
    </w:p>
    <w:p w:rsidR="00841B6F" w:rsidRPr="00841B6F" w:rsidRDefault="00841B6F" w:rsidP="00841B6F">
      <w:pPr>
        <w:widowControl w:val="0"/>
        <w:autoSpaceDE w:val="0"/>
        <w:autoSpaceDN w:val="0"/>
        <w:spacing w:before="141" w:after="0" w:line="259" w:lineRule="auto"/>
        <w:ind w:left="140" w:right="140" w:firstLine="708"/>
        <w:jc w:val="both"/>
        <w:rPr>
          <w:rFonts w:ascii="Times New Roman" w:eastAsia="Arial" w:hAnsi="Times New Roman" w:cs="Times New Roman"/>
          <w:i/>
          <w:lang w:eastAsia="ru-RU" w:bidi="ru-RU"/>
        </w:rPr>
      </w:pPr>
      <w:r w:rsidRPr="00841B6F">
        <w:rPr>
          <w:rFonts w:ascii="Times New Roman" w:eastAsia="Arial" w:hAnsi="Times New Roman" w:cs="Times New Roman"/>
          <w:i/>
          <w:lang w:eastAsia="ru-RU" w:bidi="ru-RU"/>
        </w:rPr>
        <w:t>Объем обеспечения: дополнительное обеспечение предоставляется по усмотрению Заявителя.</w:t>
      </w:r>
    </w:p>
    <w:p w:rsidR="00841B6F" w:rsidRPr="00841B6F" w:rsidRDefault="00841B6F" w:rsidP="00841B6F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i/>
          <w:sz w:val="10"/>
          <w:lang w:eastAsia="ru-RU" w:bidi="ru-RU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339"/>
        <w:gridCol w:w="5138"/>
      </w:tblGrid>
      <w:tr w:rsidR="00841B6F" w:rsidRPr="00841B6F" w:rsidTr="00841B6F">
        <w:trPr>
          <w:trHeight w:val="230"/>
        </w:trPr>
        <w:tc>
          <w:tcPr>
            <w:tcW w:w="9961" w:type="dxa"/>
            <w:gridSpan w:val="3"/>
          </w:tcPr>
          <w:p w:rsidR="00841B6F" w:rsidRPr="00841B6F" w:rsidRDefault="00841B6F" w:rsidP="00841B6F">
            <w:pPr>
              <w:tabs>
                <w:tab w:val="left" w:pos="828"/>
              </w:tabs>
              <w:spacing w:line="210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1.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ab/>
              <w:t>Поручительства физических лиц, в том числе конечных бенефициаров</w:t>
            </w:r>
            <w:r w:rsidRPr="00841B6F">
              <w:rPr>
                <w:rFonts w:ascii="Times New Roman" w:eastAsia="Arial Narrow" w:hAnsi="Times New Roman" w:cs="Times New Roman"/>
                <w:b/>
                <w:spacing w:val="-7"/>
                <w:sz w:val="20"/>
                <w:lang w:val="ru-RU" w:eastAsia="ru-RU" w:bidi="ru-RU"/>
              </w:rPr>
              <w:t xml:space="preserve"> 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заявителя</w:t>
            </w:r>
          </w:p>
        </w:tc>
      </w:tr>
      <w:tr w:rsidR="00841B6F" w:rsidRPr="00841B6F" w:rsidTr="00841B6F">
        <w:trPr>
          <w:trHeight w:val="688"/>
        </w:trPr>
        <w:tc>
          <w:tcPr>
            <w:tcW w:w="1484" w:type="dxa"/>
          </w:tcPr>
          <w:p w:rsidR="00841B6F" w:rsidRPr="00841B6F" w:rsidRDefault="00841B6F" w:rsidP="00841B6F">
            <w:pPr>
              <w:spacing w:line="224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Поручительство</w:t>
            </w:r>
            <w:proofErr w:type="spellEnd"/>
          </w:p>
          <w:p w:rsidR="00841B6F" w:rsidRPr="00841B6F" w:rsidRDefault="00841B6F" w:rsidP="00841B6F">
            <w:pPr>
              <w:spacing w:before="6" w:line="228" w:lineRule="exact"/>
              <w:ind w:left="107" w:right="96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>физического</w:t>
            </w:r>
            <w:proofErr w:type="spellEnd"/>
            <w:r w:rsidRPr="00841B6F">
              <w:rPr>
                <w:rFonts w:ascii="Times New Roman" w:eastAsia="Arial Narrow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лица</w:t>
            </w:r>
            <w:proofErr w:type="spellEnd"/>
          </w:p>
        </w:tc>
        <w:tc>
          <w:tcPr>
            <w:tcW w:w="3339" w:type="dxa"/>
          </w:tcPr>
          <w:p w:rsidR="00841B6F" w:rsidRPr="00841B6F" w:rsidRDefault="00841B6F" w:rsidP="00841B6F">
            <w:pPr>
              <w:spacing w:line="224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Данные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поручителя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(ФИО)</w:t>
            </w:r>
          </w:p>
        </w:tc>
        <w:tc>
          <w:tcPr>
            <w:tcW w:w="5138" w:type="dxa"/>
          </w:tcPr>
          <w:p w:rsidR="00841B6F" w:rsidRPr="00841B6F" w:rsidRDefault="00841B6F" w:rsidP="00841B6F">
            <w:pPr>
              <w:spacing w:line="224" w:lineRule="exact"/>
              <w:ind w:left="107"/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</w:pPr>
            <w:proofErr w:type="spellStart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>Сумма</w:t>
            </w:r>
            <w:proofErr w:type="spellEnd"/>
            <w:r w:rsidRPr="00841B6F">
              <w:rPr>
                <w:rFonts w:ascii="Times New Roman" w:eastAsia="Arial Narrow" w:hAnsi="Times New Roman" w:cs="Times New Roman"/>
                <w:sz w:val="20"/>
                <w:lang w:eastAsia="ru-RU" w:bidi="ru-RU"/>
              </w:rPr>
              <w:t xml:space="preserve"> поручительства</w:t>
            </w:r>
          </w:p>
        </w:tc>
      </w:tr>
      <w:tr w:rsidR="00841B6F" w:rsidRPr="00841B6F" w:rsidTr="00841B6F">
        <w:trPr>
          <w:trHeight w:val="230"/>
        </w:trPr>
        <w:tc>
          <w:tcPr>
            <w:tcW w:w="9961" w:type="dxa"/>
            <w:gridSpan w:val="3"/>
          </w:tcPr>
          <w:p w:rsidR="00841B6F" w:rsidRPr="00841B6F" w:rsidRDefault="00841B6F" w:rsidP="00841B6F">
            <w:pPr>
              <w:tabs>
                <w:tab w:val="left" w:pos="828"/>
              </w:tabs>
              <w:spacing w:line="210" w:lineRule="exact"/>
              <w:ind w:left="468"/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</w:pPr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2.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ab/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Иное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предусмотренное</w:t>
            </w:r>
            <w:proofErr w:type="spellEnd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val="ru-RU" w:eastAsia="ru-RU" w:bidi="ru-RU"/>
              </w:rPr>
              <w:t>Порядк</w:t>
            </w:r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ами</w:t>
            </w:r>
            <w:proofErr w:type="spellEnd"/>
            <w:r w:rsidRPr="00841B6F">
              <w:rPr>
                <w:rFonts w:ascii="Times New Roman" w:eastAsia="Arial Narrow" w:hAnsi="Times New Roman" w:cs="Times New Roman"/>
                <w:b/>
                <w:spacing w:val="-4"/>
                <w:sz w:val="20"/>
                <w:lang w:eastAsia="ru-RU" w:bidi="ru-RU"/>
              </w:rPr>
              <w:t xml:space="preserve"> </w:t>
            </w:r>
            <w:proofErr w:type="spellStart"/>
            <w:r w:rsidRPr="00841B6F">
              <w:rPr>
                <w:rFonts w:ascii="Times New Roman" w:eastAsia="Arial Narrow" w:hAnsi="Times New Roman" w:cs="Times New Roman"/>
                <w:b/>
                <w:sz w:val="20"/>
                <w:lang w:eastAsia="ru-RU" w:bidi="ru-RU"/>
              </w:rPr>
              <w:t>обеспечение</w:t>
            </w:r>
            <w:proofErr w:type="spellEnd"/>
          </w:p>
        </w:tc>
      </w:tr>
    </w:tbl>
    <w:p w:rsidR="00841B6F" w:rsidRPr="00841B6F" w:rsidRDefault="00841B6F" w:rsidP="00841B6F">
      <w:pPr>
        <w:widowControl w:val="0"/>
        <w:autoSpaceDE w:val="0"/>
        <w:autoSpaceDN w:val="0"/>
        <w:spacing w:before="120" w:after="0" w:line="240" w:lineRule="auto"/>
        <w:ind w:left="848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Заверения и дополнительные документы:</w:t>
      </w:r>
    </w:p>
    <w:p w:rsidR="00841B6F" w:rsidRPr="00841B6F" w:rsidRDefault="00841B6F" w:rsidP="00841B6F">
      <w:pPr>
        <w:widowControl w:val="0"/>
        <w:autoSpaceDE w:val="0"/>
        <w:autoSpaceDN w:val="0"/>
        <w:spacing w:before="142" w:after="0" w:line="259" w:lineRule="auto"/>
        <w:ind w:left="140" w:right="137" w:firstLine="708"/>
        <w:jc w:val="both"/>
        <w:rPr>
          <w:rFonts w:ascii="Times New Roman" w:eastAsia="Arial" w:hAnsi="Times New Roman" w:cs="Times New Roman"/>
          <w:i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sz w:val="24"/>
          <w:lang w:eastAsia="ru-RU" w:bidi="ru-RU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841B6F">
        <w:rPr>
          <w:rFonts w:ascii="Times New Roman" w:eastAsia="Arial" w:hAnsi="Times New Roman" w:cs="Times New Roman"/>
          <w:i/>
          <w:sz w:val="24"/>
          <w:vertAlign w:val="superscript"/>
          <w:lang w:eastAsia="ru-RU" w:bidi="ru-RU"/>
        </w:rPr>
        <w:t>5</w:t>
      </w:r>
      <w:r w:rsidRPr="00841B6F">
        <w:rPr>
          <w:rFonts w:ascii="Times New Roman" w:eastAsia="Arial" w:hAnsi="Times New Roman" w:cs="Times New Roman"/>
          <w:i/>
          <w:sz w:val="24"/>
          <w:lang w:eastAsia="ru-RU" w:bidi="ru-RU"/>
        </w:rPr>
        <w:t>.</w:t>
      </w: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4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sz w:val="26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ind w:left="14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Подпись</w:t>
      </w:r>
    </w:p>
    <w:p w:rsidR="00841B6F" w:rsidRPr="00841B6F" w:rsidRDefault="00841B6F" w:rsidP="00841B6F">
      <w:pPr>
        <w:widowControl w:val="0"/>
        <w:autoSpaceDE w:val="0"/>
        <w:autoSpaceDN w:val="0"/>
        <w:spacing w:before="2" w:after="0" w:line="240" w:lineRule="auto"/>
        <w:ind w:left="140"/>
        <w:rPr>
          <w:rFonts w:ascii="Times New Roman" w:eastAsia="Arial" w:hAnsi="Times New Roman" w:cs="Times New Roman"/>
          <w:b/>
          <w:sz w:val="24"/>
          <w:lang w:eastAsia="ru-RU" w:bidi="ru-RU"/>
        </w:rPr>
      </w:pPr>
      <w:r w:rsidRPr="00841B6F">
        <w:rPr>
          <w:rFonts w:ascii="Times New Roman" w:eastAsia="Arial" w:hAnsi="Times New Roman" w:cs="Times New Roman"/>
          <w:b/>
          <w:sz w:val="24"/>
          <w:lang w:eastAsia="ru-RU" w:bidi="ru-RU"/>
        </w:rPr>
        <w:t>полномочного представителя Заявителя</w:t>
      </w: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lang w:eastAsia="ru-RU" w:bidi="ru-RU"/>
        </w:rPr>
      </w:pPr>
    </w:p>
    <w:p w:rsidR="00841B6F" w:rsidRPr="00841B6F" w:rsidRDefault="00841B6F" w:rsidP="00841B6F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b/>
          <w:sz w:val="29"/>
          <w:lang w:eastAsia="ru-RU" w:bidi="ru-RU"/>
        </w:rPr>
      </w:pPr>
      <w:r w:rsidRPr="00841B6F">
        <w:rPr>
          <w:rFonts w:ascii="Times New Roman" w:eastAsia="Arial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D315A" wp14:editId="118B2C01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828800" cy="0"/>
                <wp:effectExtent l="9525" t="13970" r="9525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5pt" to="1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" strokeweight=".72pt">
                <w10:wrap type="topAndBottom" anchorx="page"/>
              </v:line>
            </w:pict>
          </mc:Fallback>
        </mc:AlternateContent>
      </w:r>
    </w:p>
    <w:p w:rsidR="00841B6F" w:rsidRPr="00841B6F" w:rsidRDefault="00841B6F" w:rsidP="00841B6F">
      <w:pPr>
        <w:widowControl w:val="0"/>
        <w:numPr>
          <w:ilvl w:val="0"/>
          <w:numId w:val="1"/>
        </w:numPr>
        <w:tabs>
          <w:tab w:val="left" w:pos="234"/>
        </w:tabs>
        <w:autoSpaceDE w:val="0"/>
        <w:autoSpaceDN w:val="0"/>
        <w:spacing w:before="39" w:after="0" w:line="240" w:lineRule="auto"/>
        <w:ind w:left="233" w:hanging="93"/>
        <w:rPr>
          <w:rFonts w:ascii="Times New Roman" w:eastAsia="Calibri" w:hAnsi="Times New Roman" w:cs="Times New Roman"/>
          <w:sz w:val="16"/>
          <w:lang w:eastAsia="ru-RU" w:bidi="ru-RU"/>
        </w:rPr>
      </w:pP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В случае если предлагается залог</w:t>
      </w:r>
      <w:r w:rsidRPr="00841B6F">
        <w:rPr>
          <w:rFonts w:ascii="Times New Roman" w:eastAsia="Calibri" w:hAnsi="Times New Roman" w:cs="Times New Roman"/>
          <w:spacing w:val="-4"/>
          <w:sz w:val="16"/>
          <w:lang w:eastAsia="ru-RU" w:bidi="ru-RU"/>
        </w:rPr>
        <w:t xml:space="preserve"> </w:t>
      </w:r>
      <w:r w:rsidRPr="00841B6F">
        <w:rPr>
          <w:rFonts w:ascii="Times New Roman" w:eastAsia="Calibri" w:hAnsi="Times New Roman" w:cs="Times New Roman"/>
          <w:sz w:val="16"/>
          <w:lang w:eastAsia="ru-RU" w:bidi="ru-RU"/>
        </w:rPr>
        <w:t>имущества.</w:t>
      </w:r>
    </w:p>
    <w:p w:rsidR="006D36BE" w:rsidRPr="00841B6F" w:rsidRDefault="006D36BE">
      <w:pPr>
        <w:rPr>
          <w:rFonts w:ascii="Times New Roman" w:hAnsi="Times New Roman" w:cs="Times New Roman"/>
        </w:rPr>
      </w:pPr>
    </w:p>
    <w:sectPr w:rsidR="006D36BE" w:rsidRPr="00841B6F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1B3"/>
    <w:multiLevelType w:val="hybridMultilevel"/>
    <w:tmpl w:val="4B54571A"/>
    <w:lvl w:ilvl="0" w:tplc="13F27990">
      <w:start w:val="1"/>
      <w:numFmt w:val="decimal"/>
      <w:lvlText w:val="%1"/>
      <w:lvlJc w:val="left"/>
      <w:pPr>
        <w:ind w:left="240" w:hanging="101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221E30C4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48B01BA6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22940980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2A87A54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7CCE8AFE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ABB02ECC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B3C40768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6A7EDD24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F"/>
    <w:rsid w:val="005521ED"/>
    <w:rsid w:val="006D36BE"/>
    <w:rsid w:val="00841B6F"/>
    <w:rsid w:val="009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</cp:lastModifiedBy>
  <cp:revision>2</cp:revision>
  <cp:lastPrinted>2017-12-18T12:04:00Z</cp:lastPrinted>
  <dcterms:created xsi:type="dcterms:W3CDTF">2017-12-18T12:15:00Z</dcterms:created>
  <dcterms:modified xsi:type="dcterms:W3CDTF">2017-12-18T12:15:00Z</dcterms:modified>
</cp:coreProperties>
</file>